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901" w:rsidRPr="00A4778A" w:rsidRDefault="002C0603" w:rsidP="002C037B">
      <w:pPr>
        <w:spacing w:before="60" w:after="0" w:line="240" w:lineRule="auto"/>
        <w:jc w:val="center"/>
        <w:rPr>
          <w:rFonts w:ascii="Arial" w:hAnsi="Arial" w:cs="Arial"/>
          <w:i/>
          <w:sz w:val="28"/>
          <w:szCs w:val="28"/>
        </w:rPr>
      </w:pPr>
      <w:r w:rsidRPr="00A4778A">
        <w:rPr>
          <w:rFonts w:ascii="Arial" w:hAnsi="Arial" w:cs="Arial"/>
          <w:i/>
          <w:sz w:val="28"/>
          <w:szCs w:val="28"/>
        </w:rPr>
        <w:t>SIMFONIA</w:t>
      </w:r>
    </w:p>
    <w:p w:rsidR="00972476" w:rsidRPr="0061394F" w:rsidRDefault="0043097E" w:rsidP="00972476">
      <w:pPr>
        <w:spacing w:before="60" w:after="0" w:line="240" w:lineRule="auto"/>
        <w:ind w:firstLine="851"/>
        <w:jc w:val="both"/>
        <w:rPr>
          <w:rFonts w:ascii="Arial" w:hAnsi="Arial" w:cs="Arial"/>
          <w:sz w:val="24"/>
          <w:szCs w:val="24"/>
        </w:rPr>
      </w:pPr>
      <w:r w:rsidRPr="0061394F">
        <w:rPr>
          <w:rFonts w:ascii="Arial" w:hAnsi="Arial" w:cs="Arial"/>
          <w:sz w:val="24"/>
          <w:szCs w:val="24"/>
        </w:rPr>
        <w:t>„Simfonia este cea mai lirică dintre toate formele muzicale. Nu trebuie ea oare să exprime tot ceea ce nu poate fi exprimat în cuvinte, ceea ce izvorăşte năvalnic din inimă şi cere a fi rostit?” (Piotr Ilici Ceaikovski) [...]</w:t>
      </w:r>
    </w:p>
    <w:p w:rsidR="0043097E" w:rsidRPr="0061394F" w:rsidRDefault="0043097E" w:rsidP="007D5C00">
      <w:pPr>
        <w:spacing w:before="60" w:after="0" w:line="240" w:lineRule="auto"/>
        <w:ind w:firstLine="851"/>
        <w:jc w:val="both"/>
        <w:rPr>
          <w:rFonts w:ascii="Arial" w:hAnsi="Arial" w:cs="Arial"/>
          <w:sz w:val="24"/>
          <w:szCs w:val="24"/>
        </w:rPr>
      </w:pPr>
      <w:r w:rsidRPr="0061394F">
        <w:rPr>
          <w:rFonts w:ascii="Arial" w:hAnsi="Arial" w:cs="Arial"/>
          <w:sz w:val="24"/>
          <w:szCs w:val="24"/>
        </w:rPr>
        <w:t>Simfonia, în sensul consacrat de clasici, este o compoziţie amplă – pentru orchestră simfonică – alcătuită din patru părţi. Discursul muzical este precedat, uneori, de o introducere – menită să capteze atenţia ascultătorului, să-l transpună într-o stare sufletească favorabilă urmăririi simfoniei. [...]</w:t>
      </w:r>
    </w:p>
    <w:p w:rsidR="0043097E" w:rsidRPr="0061394F" w:rsidRDefault="0043097E" w:rsidP="007D5C00">
      <w:pPr>
        <w:spacing w:before="60" w:after="0" w:line="240" w:lineRule="auto"/>
        <w:ind w:firstLine="851"/>
        <w:jc w:val="both"/>
        <w:rPr>
          <w:rFonts w:ascii="Arial" w:hAnsi="Arial" w:cs="Arial"/>
          <w:sz w:val="24"/>
          <w:szCs w:val="24"/>
        </w:rPr>
      </w:pPr>
      <w:r w:rsidRPr="0061394F">
        <w:rPr>
          <w:rFonts w:ascii="Arial" w:hAnsi="Arial" w:cs="Arial"/>
          <w:sz w:val="24"/>
          <w:szCs w:val="24"/>
        </w:rPr>
        <w:t>Secolul al XVIII-lea – Preclasicismul muzical (Barocul) – epoca polifoniei instrumentale. Unul dintre izvoarele simfoniei îl reprezintă suita instrumentală, cu alternanţa tempourilor dansurilor ce o alcătuiesc.</w:t>
      </w:r>
    </w:p>
    <w:p w:rsidR="0043097E" w:rsidRPr="0061394F" w:rsidRDefault="0043097E" w:rsidP="007D5C00">
      <w:pPr>
        <w:spacing w:before="60" w:after="0" w:line="240" w:lineRule="auto"/>
        <w:ind w:firstLine="851"/>
        <w:jc w:val="both"/>
        <w:rPr>
          <w:rFonts w:ascii="Arial" w:hAnsi="Arial" w:cs="Arial"/>
          <w:sz w:val="24"/>
          <w:szCs w:val="24"/>
        </w:rPr>
      </w:pPr>
      <w:r w:rsidRPr="0061394F">
        <w:rPr>
          <w:rFonts w:ascii="Arial" w:hAnsi="Arial" w:cs="Arial"/>
          <w:sz w:val="24"/>
          <w:szCs w:val="24"/>
        </w:rPr>
        <w:t>Anumite lucrări polifonice orchestrale şi vocal-instrumentale din această perioadă sunt alcătuite din 3-4 părţi şi poartă numele de simfonie.</w:t>
      </w:r>
    </w:p>
    <w:p w:rsidR="006F5409" w:rsidRPr="0061394F" w:rsidRDefault="00DE7214" w:rsidP="00CA2D0C">
      <w:pPr>
        <w:rPr>
          <w:rFonts w:ascii="Arial" w:hAnsi="Arial" w:cs="Arial"/>
          <w:sz w:val="24"/>
          <w:szCs w:val="24"/>
        </w:rPr>
      </w:pPr>
      <w:r>
        <w:rPr>
          <w:rFonts w:ascii="Arial" w:hAnsi="Arial" w:cs="Arial"/>
          <w:noProof/>
          <w:sz w:val="24"/>
          <w:szCs w:val="24"/>
          <w:lang w:eastAsia="ro-RO"/>
        </w:rPr>
        <w:drawing>
          <wp:inline distT="0" distB="0" distL="0" distR="0">
            <wp:extent cx="3002280" cy="3002280"/>
            <wp:effectExtent l="19050" t="0" r="762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002280" cy="3002280"/>
                    </a:xfrm>
                    <a:prstGeom prst="rect">
                      <a:avLst/>
                    </a:prstGeom>
                    <a:noFill/>
                    <a:ln w="9525">
                      <a:noFill/>
                      <a:miter lim="800000"/>
                      <a:headEnd/>
                      <a:tailEnd/>
                    </a:ln>
                  </pic:spPr>
                </pic:pic>
              </a:graphicData>
            </a:graphic>
          </wp:inline>
        </w:drawing>
      </w:r>
    </w:p>
    <w:p w:rsidR="0043097E" w:rsidRPr="0061394F" w:rsidRDefault="0043097E" w:rsidP="009964C1">
      <w:pPr>
        <w:spacing w:before="60" w:after="0" w:line="240" w:lineRule="auto"/>
        <w:ind w:firstLine="851"/>
        <w:jc w:val="both"/>
        <w:rPr>
          <w:rFonts w:ascii="Arial" w:hAnsi="Arial" w:cs="Arial"/>
          <w:sz w:val="24"/>
          <w:szCs w:val="24"/>
        </w:rPr>
      </w:pPr>
      <w:r w:rsidRPr="0061394F">
        <w:rPr>
          <w:rFonts w:ascii="Arial" w:hAnsi="Arial" w:cs="Arial"/>
          <w:sz w:val="24"/>
          <w:szCs w:val="24"/>
        </w:rPr>
        <w:t xml:space="preserve">Secolul al XVIII-lea – Clasicismul muzical – epoca armoniei. Compozitorii Şcolii de la Mannheim (Johann Stamitz, Christian Cannabich ş.a.) sunt cei care creează modelul ce va fi urmat de toţi compozitorii de simfonii: 4 mişcări în următoarea succesiune: Allegro – Andante (sau Adagio) – Menuetto – Allegro (sau Presto). </w:t>
      </w:r>
      <w:r w:rsidR="0061394F" w:rsidRPr="0061394F">
        <w:rPr>
          <w:rFonts w:ascii="Arial" w:hAnsi="Arial" w:cs="Arial"/>
          <w:sz w:val="24"/>
          <w:szCs w:val="24"/>
        </w:rPr>
        <w:t>Tot ei stabilesc o formă de sonată bitematică, unanim acceptată ulterior, alcătuită din trei părţi: expoziţie – dezvoltare – repriză. Şcoala de la Mannheim a făcut din simfonie cea mai înaltă formă de manifestare a artei sunetelor.</w:t>
      </w:r>
    </w:p>
    <w:p w:rsidR="0061394F" w:rsidRPr="0061394F" w:rsidRDefault="0061394F" w:rsidP="00152798">
      <w:pPr>
        <w:spacing w:before="60" w:after="0" w:line="240" w:lineRule="auto"/>
        <w:ind w:firstLine="851"/>
        <w:jc w:val="both"/>
        <w:rPr>
          <w:rFonts w:ascii="Arial" w:hAnsi="Arial" w:cs="Arial"/>
          <w:sz w:val="24"/>
          <w:szCs w:val="24"/>
        </w:rPr>
      </w:pPr>
      <w:r w:rsidRPr="0061394F">
        <w:rPr>
          <w:rFonts w:ascii="Arial" w:hAnsi="Arial" w:cs="Arial"/>
          <w:sz w:val="24"/>
          <w:szCs w:val="24"/>
        </w:rPr>
        <w:t>În secolul al XVIII-lea, resursele tehnice şi timbrale ale instrumentelor sunt din ce în ce mai ingenios puse în valoare. Orchestra a crescut ca număr de instrumente, iar simfonia s-a fixat la 4 părţi componente. Perioada de vârf a genului simfonic o constituie Clasicismul vienez, prin cei trei mari reprezentanţi:</w:t>
      </w:r>
    </w:p>
    <w:p w:rsidR="0061394F" w:rsidRDefault="0061394F" w:rsidP="00152798">
      <w:pPr>
        <w:spacing w:before="60" w:after="0" w:line="240" w:lineRule="auto"/>
        <w:ind w:firstLine="851"/>
        <w:jc w:val="both"/>
        <w:rPr>
          <w:rFonts w:ascii="Arial" w:hAnsi="Arial" w:cs="Arial"/>
          <w:sz w:val="24"/>
          <w:szCs w:val="24"/>
        </w:rPr>
      </w:pPr>
      <w:r w:rsidRPr="0061394F">
        <w:rPr>
          <w:rFonts w:ascii="Arial" w:hAnsi="Arial" w:cs="Arial"/>
          <w:sz w:val="24"/>
          <w:szCs w:val="24"/>
        </w:rPr>
        <w:t>Joseph Haydn (supranumit</w:t>
      </w:r>
      <w:r>
        <w:rPr>
          <w:rFonts w:ascii="Arial" w:hAnsi="Arial" w:cs="Arial"/>
          <w:sz w:val="24"/>
          <w:szCs w:val="24"/>
        </w:rPr>
        <w:t xml:space="preserve"> „părintele simfoniei”) – a preluat forma prefigurată de Şcoala de la Mannheim şi a consacrat-o la Viena. A compus peste 104 simfonii.</w:t>
      </w:r>
    </w:p>
    <w:p w:rsidR="0061394F" w:rsidRDefault="0061394F" w:rsidP="00152798">
      <w:pPr>
        <w:spacing w:before="60" w:after="0" w:line="240" w:lineRule="auto"/>
        <w:ind w:firstLine="851"/>
        <w:jc w:val="both"/>
        <w:rPr>
          <w:rFonts w:ascii="Arial" w:hAnsi="Arial" w:cs="Arial"/>
          <w:sz w:val="24"/>
          <w:szCs w:val="24"/>
        </w:rPr>
      </w:pPr>
      <w:r>
        <w:rPr>
          <w:rFonts w:ascii="Arial" w:hAnsi="Arial" w:cs="Arial"/>
          <w:sz w:val="24"/>
          <w:szCs w:val="24"/>
        </w:rPr>
        <w:t>Wolfgang Amadeus Mozart – a compus 41 de simfonii pline de inventivitate melodică şi armonică.</w:t>
      </w:r>
    </w:p>
    <w:p w:rsidR="0099525A" w:rsidRDefault="0061394F" w:rsidP="00152798">
      <w:pPr>
        <w:spacing w:before="60" w:after="0" w:line="240" w:lineRule="auto"/>
        <w:ind w:firstLine="851"/>
        <w:jc w:val="both"/>
        <w:rPr>
          <w:rFonts w:ascii="Arial" w:hAnsi="Arial" w:cs="Arial"/>
          <w:sz w:val="24"/>
          <w:szCs w:val="24"/>
        </w:rPr>
      </w:pPr>
      <w:r>
        <w:rPr>
          <w:rFonts w:ascii="Arial" w:hAnsi="Arial" w:cs="Arial"/>
          <w:sz w:val="24"/>
          <w:szCs w:val="24"/>
        </w:rPr>
        <w:t xml:space="preserve">Ludwig van Beethoven – înlocuieşte Menuetul cu Scherzo (partea a III-a a simfoniei). A compus 9 simfonii. </w:t>
      </w:r>
      <w:r w:rsidR="005D29D6" w:rsidRPr="0061394F">
        <w:rPr>
          <w:rFonts w:ascii="Arial" w:hAnsi="Arial" w:cs="Arial"/>
          <w:sz w:val="24"/>
          <w:szCs w:val="24"/>
        </w:rPr>
        <w:t>[…]</w:t>
      </w:r>
    </w:p>
    <w:p w:rsidR="0061394F" w:rsidRPr="0061394F" w:rsidRDefault="0061394F" w:rsidP="00152798">
      <w:pPr>
        <w:spacing w:before="60" w:after="0" w:line="240" w:lineRule="auto"/>
        <w:ind w:firstLine="851"/>
        <w:jc w:val="both"/>
        <w:rPr>
          <w:rFonts w:ascii="Arial" w:hAnsi="Arial" w:cs="Arial"/>
          <w:sz w:val="24"/>
          <w:szCs w:val="24"/>
        </w:rPr>
      </w:pPr>
      <w:r>
        <w:rPr>
          <w:rFonts w:ascii="Arial" w:hAnsi="Arial" w:cs="Arial"/>
          <w:sz w:val="24"/>
          <w:szCs w:val="24"/>
        </w:rPr>
        <w:lastRenderedPageBreak/>
        <w:t>Chestionar:</w:t>
      </w:r>
      <w:r w:rsidR="00F56EBD" w:rsidRPr="00F56EBD">
        <w:rPr>
          <w:rFonts w:ascii="Arial" w:hAnsi="Arial" w:cs="Arial"/>
          <w:sz w:val="24"/>
          <w:szCs w:val="24"/>
          <w:lang w:val="en-US"/>
        </w:rPr>
        <w:t xml:space="preserve"> </w:t>
      </w:r>
      <w:r w:rsidR="00F56EBD">
        <w:rPr>
          <w:rFonts w:ascii="Arial" w:hAnsi="Arial" w:cs="Arial"/>
          <w:sz w:val="24"/>
          <w:szCs w:val="24"/>
          <w:lang w:val="en-US"/>
        </w:rPr>
        <w:t>[...]</w:t>
      </w:r>
    </w:p>
    <w:p w:rsidR="00BB6173" w:rsidRPr="0061394F" w:rsidRDefault="0061394F" w:rsidP="00CA2D0C">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 xml:space="preserve">Marcaţi prin săgeţi corespondenţa dintre elementele </w:t>
      </w:r>
      <w:r>
        <w:rPr>
          <w:rFonts w:ascii="Arial" w:hAnsi="Arial" w:cs="Arial"/>
          <w:sz w:val="24"/>
          <w:szCs w:val="24"/>
          <w:lang w:val="en-US"/>
        </w:rPr>
        <w:t>[...]</w:t>
      </w:r>
      <w:r w:rsidR="00152798" w:rsidRPr="0061394F">
        <w:rPr>
          <w:rFonts w:ascii="Arial" w:hAnsi="Arial" w:cs="Arial"/>
          <w:sz w:val="24"/>
          <w:szCs w:val="24"/>
        </w:rPr>
        <w:t>:</w:t>
      </w:r>
    </w:p>
    <w:p w:rsidR="00936C9C" w:rsidRPr="0061394F" w:rsidRDefault="0061394F" w:rsidP="00936C9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R. Schumann, J. Sibelius, H. Berlioz, A. Dvorak, G. Mahler, I. Stravinski</w:t>
      </w:r>
      <w:r w:rsidR="0099525A" w:rsidRPr="0061394F">
        <w:rPr>
          <w:rFonts w:ascii="Arial" w:hAnsi="Arial" w:cs="Arial"/>
          <w:sz w:val="24"/>
          <w:szCs w:val="24"/>
        </w:rPr>
        <w:t>;</w:t>
      </w:r>
    </w:p>
    <w:p w:rsidR="00872343" w:rsidRPr="0061394F" w:rsidRDefault="0061394F" w:rsidP="0061394F">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francez, ceh, austriac, rus, finlandez, german.</w:t>
      </w:r>
    </w:p>
    <w:p w:rsidR="0016355C" w:rsidRPr="0061394F" w:rsidRDefault="0061394F" w:rsidP="0016355C">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Transcrieţi următoarele numere şi scrieţi în dreptul fiecăruia numele compozitorului care a scris:</w:t>
      </w:r>
    </w:p>
    <w:p w:rsidR="00936C9C" w:rsidRPr="0061394F" w:rsidRDefault="0061394F" w:rsidP="00936C9C">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4 simfonii</w:t>
      </w:r>
      <w:r w:rsidR="009F5115" w:rsidRPr="0061394F">
        <w:rPr>
          <w:rFonts w:ascii="Arial" w:hAnsi="Arial" w:cs="Arial"/>
          <w:sz w:val="24"/>
          <w:szCs w:val="24"/>
        </w:rPr>
        <w:t>;</w:t>
      </w:r>
    </w:p>
    <w:p w:rsidR="00936C9C" w:rsidRPr="0061394F" w:rsidRDefault="0061394F" w:rsidP="00936C9C">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5 simfonii</w:t>
      </w:r>
      <w:r w:rsidR="005D29D6" w:rsidRPr="0061394F">
        <w:rPr>
          <w:rFonts w:ascii="Arial" w:hAnsi="Arial" w:cs="Arial"/>
          <w:sz w:val="24"/>
          <w:szCs w:val="24"/>
        </w:rPr>
        <w:t>;</w:t>
      </w:r>
    </w:p>
    <w:p w:rsidR="00936C9C" w:rsidRPr="0061394F" w:rsidRDefault="0061394F"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11 simfonii</w:t>
      </w:r>
      <w:r w:rsidR="009F5115" w:rsidRPr="0061394F">
        <w:rPr>
          <w:rFonts w:ascii="Arial" w:hAnsi="Arial" w:cs="Arial"/>
          <w:sz w:val="24"/>
          <w:szCs w:val="24"/>
        </w:rPr>
        <w:t>;</w:t>
      </w:r>
    </w:p>
    <w:p w:rsidR="009F5115" w:rsidRPr="0061394F" w:rsidRDefault="0061394F"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9 simfonii</w:t>
      </w:r>
      <w:r w:rsidR="00152798" w:rsidRPr="0061394F">
        <w:rPr>
          <w:rFonts w:ascii="Arial" w:hAnsi="Arial" w:cs="Arial"/>
          <w:sz w:val="24"/>
          <w:szCs w:val="24"/>
        </w:rPr>
        <w:t>;</w:t>
      </w:r>
    </w:p>
    <w:p w:rsidR="00152798" w:rsidRPr="0061394F" w:rsidRDefault="00CB3221"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7 simfonii</w:t>
      </w:r>
      <w:r w:rsidR="00152798" w:rsidRPr="0061394F">
        <w:rPr>
          <w:rFonts w:ascii="Arial" w:hAnsi="Arial" w:cs="Arial"/>
          <w:sz w:val="24"/>
          <w:szCs w:val="24"/>
        </w:rPr>
        <w:t>;</w:t>
      </w:r>
    </w:p>
    <w:p w:rsidR="00152798" w:rsidRPr="0061394F" w:rsidRDefault="00CB3221"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6 simfonii.</w:t>
      </w:r>
    </w:p>
    <w:p w:rsidR="005D29D6" w:rsidRPr="0061394F" w:rsidRDefault="0070319E" w:rsidP="005D29D6">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Copiaţi pe caiete şi completaţi grila următoare</w:t>
      </w:r>
      <w:r w:rsidR="009F5115" w:rsidRPr="0061394F">
        <w:rPr>
          <w:rFonts w:ascii="Arial" w:hAnsi="Arial" w:cs="Arial"/>
          <w:sz w:val="24"/>
          <w:szCs w:val="24"/>
        </w:rPr>
        <w:t>:</w:t>
      </w:r>
    </w:p>
    <w:p w:rsidR="00152798" w:rsidRPr="0061394F" w:rsidRDefault="0070319E"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 xml:space="preserve">Simfonia </w:t>
      </w:r>
      <w:r>
        <w:rPr>
          <w:rFonts w:ascii="Arial" w:hAnsi="Arial" w:cs="Arial"/>
          <w:sz w:val="24"/>
          <w:szCs w:val="24"/>
          <w:lang w:val="en-US"/>
        </w:rPr>
        <w:t>_ _ _ _ _ S _ _ _ _</w:t>
      </w:r>
      <w:r>
        <w:rPr>
          <w:rFonts w:ascii="Arial" w:hAnsi="Arial" w:cs="Arial"/>
          <w:sz w:val="24"/>
          <w:szCs w:val="24"/>
        </w:rPr>
        <w:t xml:space="preserve"> de Berlioz;</w:t>
      </w:r>
    </w:p>
    <w:p w:rsidR="005D29D6" w:rsidRPr="0061394F" w:rsidRDefault="0070319E"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Compozitor francez (Hector _ _ _ _ I _ _);</w:t>
      </w:r>
    </w:p>
    <w:p w:rsidR="00152798" w:rsidRDefault="0070319E"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În Romantism, numărul părţilor se _ _ _ _ F _ _ _;</w:t>
      </w:r>
    </w:p>
    <w:p w:rsidR="0070319E" w:rsidRDefault="0070319E"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Simfonie cu _ _ O _ _ _ _.</w:t>
      </w:r>
    </w:p>
    <w:p w:rsidR="0079762D" w:rsidRPr="0079762D" w:rsidRDefault="0079762D" w:rsidP="0079762D">
      <w:pPr>
        <w:pStyle w:val="ListParagraph"/>
        <w:spacing w:before="60" w:after="0" w:line="240" w:lineRule="auto"/>
        <w:jc w:val="both"/>
        <w:rPr>
          <w:rFonts w:ascii="Arial" w:hAnsi="Arial" w:cs="Arial"/>
          <w:sz w:val="24"/>
          <w:szCs w:val="24"/>
          <w:lang w:val="en-US"/>
        </w:rPr>
      </w:pPr>
      <w:r>
        <w:rPr>
          <w:rFonts w:ascii="Arial" w:hAnsi="Arial" w:cs="Arial"/>
          <w:sz w:val="24"/>
          <w:szCs w:val="24"/>
        </w:rPr>
        <w:t xml:space="preserve">Ascultaţi </w:t>
      </w:r>
      <w:r>
        <w:rPr>
          <w:rFonts w:ascii="Arial" w:hAnsi="Arial" w:cs="Arial"/>
          <w:sz w:val="24"/>
          <w:szCs w:val="24"/>
          <w:lang w:val="en-US"/>
        </w:rPr>
        <w:t>[...]:</w:t>
      </w:r>
    </w:p>
    <w:tbl>
      <w:tblPr>
        <w:tblW w:w="46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9"/>
        <w:gridCol w:w="2159"/>
        <w:gridCol w:w="2795"/>
        <w:gridCol w:w="1953"/>
      </w:tblGrid>
      <w:tr w:rsidR="00F14E7D" w:rsidRPr="0061394F">
        <w:tc>
          <w:tcPr>
            <w:tcW w:w="734" w:type="pct"/>
          </w:tcPr>
          <w:p w:rsidR="00F14E7D" w:rsidRPr="0061394F" w:rsidRDefault="0079762D" w:rsidP="00255035">
            <w:pPr>
              <w:spacing w:before="60" w:after="0" w:line="240" w:lineRule="auto"/>
              <w:jc w:val="both"/>
              <w:rPr>
                <w:rFonts w:ascii="Arial" w:hAnsi="Arial" w:cs="Arial"/>
                <w:sz w:val="28"/>
                <w:szCs w:val="28"/>
              </w:rPr>
            </w:pPr>
            <w:r>
              <w:rPr>
                <w:rFonts w:ascii="Arial" w:hAnsi="Arial" w:cs="Arial"/>
                <w:sz w:val="28"/>
                <w:szCs w:val="28"/>
              </w:rPr>
              <w:t>Nr. crt</w:t>
            </w:r>
          </w:p>
        </w:tc>
        <w:tc>
          <w:tcPr>
            <w:tcW w:w="1333" w:type="pct"/>
          </w:tcPr>
          <w:p w:rsidR="00F14E7D" w:rsidRPr="0061394F" w:rsidRDefault="0079762D" w:rsidP="00255035">
            <w:pPr>
              <w:spacing w:before="60" w:after="0" w:line="240" w:lineRule="auto"/>
              <w:jc w:val="both"/>
              <w:rPr>
                <w:rFonts w:ascii="Arial" w:hAnsi="Arial" w:cs="Arial"/>
                <w:sz w:val="28"/>
                <w:szCs w:val="28"/>
              </w:rPr>
            </w:pPr>
            <w:r>
              <w:rPr>
                <w:rFonts w:ascii="Arial" w:hAnsi="Arial" w:cs="Arial"/>
                <w:sz w:val="28"/>
                <w:szCs w:val="28"/>
              </w:rPr>
              <w:t>Compozitor</w:t>
            </w:r>
          </w:p>
        </w:tc>
        <w:tc>
          <w:tcPr>
            <w:tcW w:w="1726" w:type="pct"/>
          </w:tcPr>
          <w:p w:rsidR="00F14E7D" w:rsidRPr="0061394F" w:rsidRDefault="0079762D" w:rsidP="00255035">
            <w:pPr>
              <w:spacing w:before="60" w:after="0" w:line="240" w:lineRule="auto"/>
              <w:jc w:val="both"/>
              <w:rPr>
                <w:rFonts w:ascii="Arial" w:hAnsi="Arial" w:cs="Arial"/>
                <w:sz w:val="28"/>
                <w:szCs w:val="28"/>
              </w:rPr>
            </w:pPr>
            <w:r>
              <w:rPr>
                <w:rFonts w:ascii="Arial" w:hAnsi="Arial" w:cs="Arial"/>
                <w:sz w:val="28"/>
                <w:szCs w:val="28"/>
              </w:rPr>
              <w:t>Fragment din</w:t>
            </w:r>
          </w:p>
        </w:tc>
        <w:tc>
          <w:tcPr>
            <w:tcW w:w="1206" w:type="pct"/>
          </w:tcPr>
          <w:p w:rsidR="00F14E7D" w:rsidRPr="0061394F" w:rsidRDefault="0079762D" w:rsidP="00255035">
            <w:pPr>
              <w:spacing w:before="60" w:after="0" w:line="240" w:lineRule="auto"/>
              <w:jc w:val="both"/>
              <w:rPr>
                <w:rFonts w:ascii="Arial" w:hAnsi="Arial" w:cs="Arial"/>
                <w:sz w:val="28"/>
                <w:szCs w:val="28"/>
              </w:rPr>
            </w:pPr>
            <w:r>
              <w:rPr>
                <w:rFonts w:ascii="Arial" w:hAnsi="Arial" w:cs="Arial"/>
                <w:sz w:val="28"/>
                <w:szCs w:val="28"/>
              </w:rPr>
              <w:t>Partea</w:t>
            </w:r>
          </w:p>
        </w:tc>
      </w:tr>
      <w:tr w:rsidR="00F14E7D" w:rsidRPr="0061394F">
        <w:tc>
          <w:tcPr>
            <w:tcW w:w="734" w:type="pct"/>
          </w:tcPr>
          <w:p w:rsidR="00F14E7D" w:rsidRPr="0061394F" w:rsidRDefault="00F14E7D" w:rsidP="00255035">
            <w:pPr>
              <w:spacing w:before="60" w:after="0" w:line="240" w:lineRule="auto"/>
              <w:jc w:val="both"/>
              <w:rPr>
                <w:rFonts w:ascii="Arial" w:hAnsi="Arial" w:cs="Arial"/>
                <w:sz w:val="24"/>
                <w:szCs w:val="24"/>
              </w:rPr>
            </w:pPr>
            <w:r w:rsidRPr="0061394F">
              <w:rPr>
                <w:rFonts w:ascii="Arial" w:hAnsi="Arial" w:cs="Arial"/>
                <w:sz w:val="24"/>
                <w:szCs w:val="24"/>
              </w:rPr>
              <w:t>1</w:t>
            </w:r>
          </w:p>
        </w:tc>
        <w:tc>
          <w:tcPr>
            <w:tcW w:w="1333"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F</w:t>
            </w:r>
            <w:r w:rsidR="000B0591">
              <w:rPr>
                <w:rFonts w:ascii="Arial" w:hAnsi="Arial" w:cs="Arial"/>
                <w:sz w:val="24"/>
                <w:szCs w:val="24"/>
              </w:rPr>
              <w:t>ranz</w:t>
            </w:r>
            <w:r>
              <w:rPr>
                <w:rFonts w:ascii="Arial" w:hAnsi="Arial" w:cs="Arial"/>
                <w:sz w:val="24"/>
                <w:szCs w:val="24"/>
              </w:rPr>
              <w:t xml:space="preserve"> Schubert</w:t>
            </w:r>
          </w:p>
        </w:tc>
        <w:tc>
          <w:tcPr>
            <w:tcW w:w="1726"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Simfonia a VIII-a în si minor</w:t>
            </w:r>
            <w:r w:rsidR="00A943CA">
              <w:rPr>
                <w:rFonts w:ascii="Arial" w:hAnsi="Arial" w:cs="Arial"/>
                <w:sz w:val="24"/>
                <w:szCs w:val="24"/>
              </w:rPr>
              <w:t>,</w:t>
            </w:r>
            <w:r>
              <w:rPr>
                <w:rFonts w:ascii="Arial" w:hAnsi="Arial" w:cs="Arial"/>
                <w:sz w:val="24"/>
                <w:szCs w:val="24"/>
              </w:rPr>
              <w:t xml:space="preserve"> „Neterminata”</w:t>
            </w:r>
          </w:p>
        </w:tc>
        <w:tc>
          <w:tcPr>
            <w:tcW w:w="1206"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Partea I</w:t>
            </w:r>
          </w:p>
        </w:tc>
      </w:tr>
      <w:tr w:rsidR="00F14E7D" w:rsidRPr="0061394F">
        <w:tc>
          <w:tcPr>
            <w:tcW w:w="734" w:type="pct"/>
          </w:tcPr>
          <w:p w:rsidR="00F14E7D" w:rsidRPr="0061394F" w:rsidRDefault="00F14E7D" w:rsidP="00255035">
            <w:pPr>
              <w:spacing w:before="60" w:after="0" w:line="240" w:lineRule="auto"/>
              <w:jc w:val="both"/>
              <w:rPr>
                <w:rFonts w:ascii="Arial" w:hAnsi="Arial" w:cs="Arial"/>
                <w:sz w:val="24"/>
                <w:szCs w:val="24"/>
              </w:rPr>
            </w:pPr>
            <w:r w:rsidRPr="0061394F">
              <w:rPr>
                <w:rFonts w:ascii="Arial" w:hAnsi="Arial" w:cs="Arial"/>
                <w:sz w:val="24"/>
                <w:szCs w:val="24"/>
              </w:rPr>
              <w:t>2</w:t>
            </w:r>
          </w:p>
        </w:tc>
        <w:tc>
          <w:tcPr>
            <w:tcW w:w="1333" w:type="pct"/>
          </w:tcPr>
          <w:p w:rsidR="00F14E7D"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Robert</w:t>
            </w:r>
            <w:r w:rsidR="0079762D">
              <w:rPr>
                <w:rFonts w:ascii="Arial" w:hAnsi="Arial" w:cs="Arial"/>
                <w:sz w:val="24"/>
                <w:szCs w:val="24"/>
              </w:rPr>
              <w:t xml:space="preserve"> Schumann</w:t>
            </w:r>
          </w:p>
        </w:tc>
        <w:tc>
          <w:tcPr>
            <w:tcW w:w="1726"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Simfonia a IV-a</w:t>
            </w:r>
            <w:r w:rsidR="0091409B">
              <w:rPr>
                <w:rFonts w:ascii="Arial" w:hAnsi="Arial" w:cs="Arial"/>
                <w:sz w:val="24"/>
                <w:szCs w:val="24"/>
              </w:rPr>
              <w:t xml:space="preserve"> în re minor, op. 120</w:t>
            </w:r>
          </w:p>
        </w:tc>
        <w:tc>
          <w:tcPr>
            <w:tcW w:w="1206"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Partea a II-a</w:t>
            </w:r>
          </w:p>
        </w:tc>
      </w:tr>
      <w:tr w:rsidR="00F14E7D" w:rsidRPr="0061394F">
        <w:tc>
          <w:tcPr>
            <w:tcW w:w="734" w:type="pct"/>
          </w:tcPr>
          <w:p w:rsidR="00F14E7D" w:rsidRPr="0061394F" w:rsidRDefault="00F14E7D" w:rsidP="00255035">
            <w:pPr>
              <w:spacing w:before="60" w:after="0" w:line="240" w:lineRule="auto"/>
              <w:jc w:val="both"/>
              <w:rPr>
                <w:rFonts w:ascii="Arial" w:hAnsi="Arial" w:cs="Arial"/>
                <w:sz w:val="24"/>
                <w:szCs w:val="24"/>
              </w:rPr>
            </w:pPr>
            <w:r w:rsidRPr="0061394F">
              <w:rPr>
                <w:rFonts w:ascii="Arial" w:hAnsi="Arial" w:cs="Arial"/>
                <w:sz w:val="24"/>
                <w:szCs w:val="24"/>
              </w:rPr>
              <w:t>3</w:t>
            </w:r>
          </w:p>
        </w:tc>
        <w:tc>
          <w:tcPr>
            <w:tcW w:w="1333"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J</w:t>
            </w:r>
            <w:r w:rsidR="000B0591">
              <w:rPr>
                <w:rFonts w:ascii="Arial" w:hAnsi="Arial" w:cs="Arial"/>
                <w:sz w:val="24"/>
                <w:szCs w:val="24"/>
              </w:rPr>
              <w:t>ohannes</w:t>
            </w:r>
            <w:r>
              <w:rPr>
                <w:rFonts w:ascii="Arial" w:hAnsi="Arial" w:cs="Arial"/>
                <w:sz w:val="24"/>
                <w:szCs w:val="24"/>
              </w:rPr>
              <w:t xml:space="preserve"> Brahms</w:t>
            </w:r>
          </w:p>
        </w:tc>
        <w:tc>
          <w:tcPr>
            <w:tcW w:w="1726"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Simfonia I</w:t>
            </w:r>
            <w:r w:rsidR="0091409B">
              <w:rPr>
                <w:rFonts w:ascii="Arial" w:hAnsi="Arial" w:cs="Arial"/>
                <w:sz w:val="24"/>
                <w:szCs w:val="24"/>
              </w:rPr>
              <w:t xml:space="preserve"> în do minor, op. 68</w:t>
            </w:r>
          </w:p>
        </w:tc>
        <w:tc>
          <w:tcPr>
            <w:tcW w:w="1206" w:type="pct"/>
          </w:tcPr>
          <w:p w:rsidR="00F14E7D" w:rsidRPr="0061394F" w:rsidRDefault="0079762D" w:rsidP="00255035">
            <w:pPr>
              <w:spacing w:before="60" w:after="0" w:line="240" w:lineRule="auto"/>
              <w:jc w:val="both"/>
              <w:rPr>
                <w:rFonts w:ascii="Arial" w:hAnsi="Arial" w:cs="Arial"/>
                <w:sz w:val="24"/>
                <w:szCs w:val="24"/>
              </w:rPr>
            </w:pPr>
            <w:r>
              <w:rPr>
                <w:rFonts w:ascii="Arial" w:hAnsi="Arial" w:cs="Arial"/>
                <w:sz w:val="24"/>
                <w:szCs w:val="24"/>
              </w:rPr>
              <w:t>Partea a IV-a</w:t>
            </w:r>
          </w:p>
        </w:tc>
      </w:tr>
      <w:tr w:rsidR="00F14E7D" w:rsidRPr="0061394F">
        <w:tc>
          <w:tcPr>
            <w:tcW w:w="734" w:type="pct"/>
          </w:tcPr>
          <w:p w:rsidR="00F14E7D" w:rsidRPr="0061394F" w:rsidRDefault="00F14E7D" w:rsidP="00255035">
            <w:pPr>
              <w:spacing w:before="60" w:after="0" w:line="240" w:lineRule="auto"/>
              <w:jc w:val="both"/>
              <w:rPr>
                <w:rFonts w:ascii="Arial" w:hAnsi="Arial" w:cs="Arial"/>
                <w:sz w:val="24"/>
                <w:szCs w:val="24"/>
              </w:rPr>
            </w:pPr>
            <w:r w:rsidRPr="0061394F">
              <w:rPr>
                <w:rFonts w:ascii="Arial" w:hAnsi="Arial" w:cs="Arial"/>
                <w:sz w:val="24"/>
                <w:szCs w:val="24"/>
              </w:rPr>
              <w:t>4</w:t>
            </w:r>
          </w:p>
        </w:tc>
        <w:tc>
          <w:tcPr>
            <w:tcW w:w="1333" w:type="pct"/>
          </w:tcPr>
          <w:p w:rsidR="00F14E7D"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Hector Berlioz</w:t>
            </w:r>
          </w:p>
        </w:tc>
        <w:tc>
          <w:tcPr>
            <w:tcW w:w="1726" w:type="pct"/>
          </w:tcPr>
          <w:p w:rsidR="00F14E7D" w:rsidRPr="0061394F" w:rsidRDefault="0087161F" w:rsidP="00255035">
            <w:pPr>
              <w:spacing w:before="60" w:after="0" w:line="240" w:lineRule="auto"/>
              <w:jc w:val="both"/>
              <w:rPr>
                <w:rFonts w:ascii="Arial" w:hAnsi="Arial" w:cs="Arial"/>
                <w:sz w:val="24"/>
                <w:szCs w:val="24"/>
              </w:rPr>
            </w:pPr>
            <w:r>
              <w:rPr>
                <w:rFonts w:ascii="Arial" w:hAnsi="Arial" w:cs="Arial"/>
                <w:sz w:val="24"/>
                <w:szCs w:val="24"/>
              </w:rPr>
              <w:t>Simfonia fantastică</w:t>
            </w:r>
          </w:p>
        </w:tc>
        <w:tc>
          <w:tcPr>
            <w:tcW w:w="1206" w:type="pct"/>
          </w:tcPr>
          <w:p w:rsidR="00F14E7D"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Scena balului</w:t>
            </w:r>
          </w:p>
        </w:tc>
      </w:tr>
      <w:tr w:rsidR="007A4DB7" w:rsidRPr="0061394F">
        <w:tc>
          <w:tcPr>
            <w:tcW w:w="734" w:type="pct"/>
          </w:tcPr>
          <w:p w:rsidR="007A4DB7" w:rsidRPr="0061394F" w:rsidRDefault="007A4DB7" w:rsidP="00255035">
            <w:pPr>
              <w:spacing w:before="60" w:after="0" w:line="240" w:lineRule="auto"/>
              <w:jc w:val="both"/>
              <w:rPr>
                <w:rFonts w:ascii="Arial" w:hAnsi="Arial" w:cs="Arial"/>
                <w:sz w:val="24"/>
                <w:szCs w:val="24"/>
              </w:rPr>
            </w:pPr>
            <w:r w:rsidRPr="0061394F">
              <w:rPr>
                <w:rFonts w:ascii="Arial" w:hAnsi="Arial" w:cs="Arial"/>
                <w:sz w:val="24"/>
                <w:szCs w:val="24"/>
              </w:rPr>
              <w:t>5</w:t>
            </w:r>
          </w:p>
        </w:tc>
        <w:tc>
          <w:tcPr>
            <w:tcW w:w="1333" w:type="pct"/>
          </w:tcPr>
          <w:p w:rsidR="007A4DB7"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Piotr Ilici Ceaikovski</w:t>
            </w:r>
          </w:p>
        </w:tc>
        <w:tc>
          <w:tcPr>
            <w:tcW w:w="1726" w:type="pct"/>
          </w:tcPr>
          <w:p w:rsidR="007A4DB7"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Simfonia a IV-a</w:t>
            </w:r>
          </w:p>
        </w:tc>
        <w:tc>
          <w:tcPr>
            <w:tcW w:w="1206" w:type="pct"/>
          </w:tcPr>
          <w:p w:rsidR="007A4DB7"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Partea a IV-a</w:t>
            </w:r>
          </w:p>
        </w:tc>
      </w:tr>
      <w:tr w:rsidR="000B0591" w:rsidRPr="0061394F">
        <w:tc>
          <w:tcPr>
            <w:tcW w:w="734" w:type="pct"/>
          </w:tcPr>
          <w:p w:rsidR="000B0591" w:rsidRPr="0061394F" w:rsidRDefault="000B0591" w:rsidP="00255035">
            <w:pPr>
              <w:spacing w:before="60" w:after="0" w:line="240" w:lineRule="auto"/>
              <w:jc w:val="both"/>
              <w:rPr>
                <w:rFonts w:ascii="Arial" w:hAnsi="Arial" w:cs="Arial"/>
                <w:sz w:val="24"/>
                <w:szCs w:val="24"/>
              </w:rPr>
            </w:pPr>
            <w:r>
              <w:rPr>
                <w:rFonts w:ascii="Arial" w:hAnsi="Arial" w:cs="Arial"/>
                <w:sz w:val="24"/>
                <w:szCs w:val="24"/>
              </w:rPr>
              <w:t>6</w:t>
            </w:r>
          </w:p>
        </w:tc>
        <w:tc>
          <w:tcPr>
            <w:tcW w:w="1333" w:type="pct"/>
          </w:tcPr>
          <w:p w:rsidR="000B0591" w:rsidRDefault="000B0591" w:rsidP="00255035">
            <w:pPr>
              <w:spacing w:before="60" w:after="0" w:line="240" w:lineRule="auto"/>
              <w:jc w:val="both"/>
              <w:rPr>
                <w:rFonts w:ascii="Arial" w:hAnsi="Arial" w:cs="Arial"/>
                <w:sz w:val="24"/>
                <w:szCs w:val="24"/>
              </w:rPr>
            </w:pPr>
            <w:r>
              <w:rPr>
                <w:rFonts w:ascii="Arial" w:hAnsi="Arial" w:cs="Arial"/>
                <w:sz w:val="24"/>
                <w:szCs w:val="24"/>
              </w:rPr>
              <w:t>George Enescu</w:t>
            </w:r>
          </w:p>
        </w:tc>
        <w:tc>
          <w:tcPr>
            <w:tcW w:w="1726" w:type="pct"/>
          </w:tcPr>
          <w:p w:rsidR="000B0591" w:rsidRDefault="000B0591" w:rsidP="00255035">
            <w:pPr>
              <w:spacing w:before="60" w:after="0" w:line="240" w:lineRule="auto"/>
              <w:jc w:val="both"/>
              <w:rPr>
                <w:rFonts w:ascii="Arial" w:hAnsi="Arial" w:cs="Arial"/>
                <w:sz w:val="24"/>
                <w:szCs w:val="24"/>
              </w:rPr>
            </w:pPr>
            <w:r>
              <w:rPr>
                <w:rFonts w:ascii="Arial" w:hAnsi="Arial" w:cs="Arial"/>
                <w:sz w:val="24"/>
                <w:szCs w:val="24"/>
              </w:rPr>
              <w:t>Simfonia I</w:t>
            </w:r>
          </w:p>
        </w:tc>
        <w:tc>
          <w:tcPr>
            <w:tcW w:w="1206" w:type="pct"/>
          </w:tcPr>
          <w:p w:rsidR="000B0591" w:rsidRDefault="000B0591" w:rsidP="00255035">
            <w:pPr>
              <w:spacing w:before="60" w:after="0" w:line="240" w:lineRule="auto"/>
              <w:jc w:val="both"/>
              <w:rPr>
                <w:rFonts w:ascii="Arial" w:hAnsi="Arial" w:cs="Arial"/>
                <w:sz w:val="24"/>
                <w:szCs w:val="24"/>
              </w:rPr>
            </w:pPr>
            <w:r>
              <w:rPr>
                <w:rFonts w:ascii="Arial" w:hAnsi="Arial" w:cs="Arial"/>
                <w:sz w:val="24"/>
                <w:szCs w:val="24"/>
              </w:rPr>
              <w:t>Partea I</w:t>
            </w:r>
          </w:p>
        </w:tc>
      </w:tr>
    </w:tbl>
    <w:p w:rsidR="00135E9A" w:rsidRPr="0061394F" w:rsidRDefault="00135E9A" w:rsidP="00F66630">
      <w:pPr>
        <w:pStyle w:val="Footer"/>
        <w:rPr>
          <w:rFonts w:ascii="Arial" w:hAnsi="Arial" w:cs="Arial"/>
          <w:sz w:val="24"/>
          <w:szCs w:val="24"/>
        </w:rPr>
      </w:pPr>
    </w:p>
    <w:p w:rsidR="00F66630" w:rsidRDefault="00F66630" w:rsidP="00F66630">
      <w:pPr>
        <w:pStyle w:val="Footer"/>
        <w:rPr>
          <w:rFonts w:ascii="Arial" w:hAnsi="Arial" w:cs="Arial"/>
          <w:sz w:val="24"/>
          <w:szCs w:val="24"/>
        </w:rPr>
      </w:pPr>
      <w:r w:rsidRPr="0061394F">
        <w:rPr>
          <w:rFonts w:ascii="Arial" w:hAnsi="Arial" w:cs="Arial"/>
          <w:sz w:val="24"/>
          <w:szCs w:val="24"/>
        </w:rPr>
        <w:t xml:space="preserve">(Adaptat după </w:t>
      </w:r>
      <w:r w:rsidR="00F848F2" w:rsidRPr="00F848F2">
        <w:rPr>
          <w:rFonts w:ascii="Arial" w:hAnsi="Arial" w:cs="Arial"/>
          <w:i/>
          <w:sz w:val="24"/>
          <w:szCs w:val="24"/>
        </w:rPr>
        <w:t>Manualul de</w:t>
      </w:r>
      <w:r w:rsidR="00F848F2">
        <w:rPr>
          <w:rFonts w:ascii="Arial" w:hAnsi="Arial" w:cs="Arial"/>
          <w:sz w:val="24"/>
          <w:szCs w:val="24"/>
        </w:rPr>
        <w:t xml:space="preserve"> </w:t>
      </w:r>
      <w:r w:rsidR="00552790">
        <w:rPr>
          <w:rFonts w:ascii="Arial" w:hAnsi="Arial" w:cs="Arial"/>
          <w:i/>
          <w:sz w:val="24"/>
          <w:szCs w:val="24"/>
        </w:rPr>
        <w:t>Educaţie muzicală</w:t>
      </w:r>
      <w:r w:rsidR="00E530D4" w:rsidRPr="0061394F">
        <w:rPr>
          <w:rFonts w:ascii="Arial" w:hAnsi="Arial" w:cs="Arial"/>
          <w:i/>
          <w:sz w:val="24"/>
          <w:szCs w:val="24"/>
        </w:rPr>
        <w:t xml:space="preserve">, </w:t>
      </w:r>
      <w:r w:rsidR="00685DA9" w:rsidRPr="0061394F">
        <w:rPr>
          <w:rFonts w:ascii="Arial" w:hAnsi="Arial" w:cs="Arial"/>
          <w:i/>
          <w:sz w:val="24"/>
          <w:szCs w:val="24"/>
        </w:rPr>
        <w:t xml:space="preserve">clasa a </w:t>
      </w:r>
      <w:r w:rsidR="00552790">
        <w:rPr>
          <w:rFonts w:ascii="Arial" w:hAnsi="Arial" w:cs="Arial"/>
          <w:i/>
          <w:sz w:val="24"/>
          <w:szCs w:val="24"/>
        </w:rPr>
        <w:t>VII</w:t>
      </w:r>
      <w:r w:rsidR="00CC29E1" w:rsidRPr="0061394F">
        <w:rPr>
          <w:rFonts w:ascii="Arial" w:hAnsi="Arial" w:cs="Arial"/>
          <w:i/>
          <w:sz w:val="24"/>
          <w:szCs w:val="24"/>
        </w:rPr>
        <w:t>I-a</w:t>
      </w:r>
      <w:r w:rsidRPr="0061394F">
        <w:rPr>
          <w:rFonts w:ascii="Arial" w:hAnsi="Arial" w:cs="Arial"/>
          <w:sz w:val="24"/>
          <w:szCs w:val="24"/>
        </w:rPr>
        <w:t xml:space="preserve">, </w:t>
      </w:r>
      <w:r w:rsidR="00552790">
        <w:rPr>
          <w:rFonts w:ascii="Arial" w:hAnsi="Arial" w:cs="Arial"/>
          <w:sz w:val="24"/>
          <w:szCs w:val="24"/>
        </w:rPr>
        <w:t>Jean Lupu</w:t>
      </w:r>
      <w:r w:rsidR="00685DA9" w:rsidRPr="0061394F">
        <w:rPr>
          <w:rFonts w:ascii="Arial" w:hAnsi="Arial" w:cs="Arial"/>
          <w:sz w:val="24"/>
          <w:szCs w:val="24"/>
        </w:rPr>
        <w:t xml:space="preserve">, </w:t>
      </w:r>
      <w:r w:rsidR="00552790">
        <w:rPr>
          <w:rFonts w:ascii="Arial" w:hAnsi="Arial" w:cs="Arial"/>
          <w:sz w:val="24"/>
          <w:szCs w:val="24"/>
        </w:rPr>
        <w:t>Lucia Marinescu Dănilă, Georgeta Obreja</w:t>
      </w:r>
      <w:r w:rsidRPr="0061394F">
        <w:rPr>
          <w:rFonts w:ascii="Arial" w:hAnsi="Arial" w:cs="Arial"/>
          <w:sz w:val="24"/>
          <w:szCs w:val="24"/>
        </w:rPr>
        <w:t>)</w:t>
      </w:r>
    </w:p>
    <w:p w:rsidR="00F51C97" w:rsidRPr="0061394F" w:rsidRDefault="00F51C97" w:rsidP="00F66630">
      <w:pPr>
        <w:pStyle w:val="Footer"/>
        <w:rPr>
          <w:rFonts w:ascii="Arial" w:hAnsi="Arial" w:cs="Arial"/>
          <w:sz w:val="24"/>
          <w:szCs w:val="24"/>
        </w:rPr>
      </w:pPr>
      <w:r>
        <w:rPr>
          <w:rStyle w:val="FontStyle49"/>
          <w:rFonts w:ascii="Arial" w:hAnsi="Arial" w:cs="Arial"/>
          <w:b w:val="0"/>
          <w:sz w:val="24"/>
          <w:szCs w:val="24"/>
        </w:rPr>
        <w:t>Pentru Proba D, proba de evaluare a competen</w:t>
      </w:r>
      <w:r>
        <w:rPr>
          <w:rFonts w:ascii="Arial" w:hAnsi="Arial" w:cs="Arial"/>
          <w:sz w:val="24"/>
          <w:szCs w:val="24"/>
        </w:rPr>
        <w:t>ţ</w:t>
      </w:r>
      <w:r>
        <w:rPr>
          <w:rStyle w:val="FontStyle45"/>
          <w:rFonts w:ascii="Arial" w:hAnsi="Arial" w:cs="Arial"/>
          <w:sz w:val="24"/>
          <w:szCs w:val="24"/>
        </w:rPr>
        <w:t>elor digitale, textul de prelucrat este adaptat dup</w:t>
      </w:r>
      <w:r w:rsidRPr="0061394F">
        <w:rPr>
          <w:rFonts w:ascii="Arial" w:hAnsi="Arial" w:cs="Arial"/>
          <w:sz w:val="24"/>
          <w:szCs w:val="24"/>
        </w:rPr>
        <w:t>ă</w:t>
      </w:r>
      <w:r>
        <w:rPr>
          <w:rStyle w:val="FontStyle45"/>
          <w:rFonts w:ascii="Arial" w:hAnsi="Arial" w:cs="Arial"/>
          <w:sz w:val="24"/>
          <w:szCs w:val="24"/>
        </w:rPr>
        <w:t xml:space="preserve"> manuale aprobate de Ministerul Educa</w:t>
      </w:r>
      <w:r>
        <w:rPr>
          <w:rFonts w:ascii="Arial" w:hAnsi="Arial" w:cs="Arial"/>
          <w:sz w:val="24"/>
          <w:szCs w:val="24"/>
        </w:rPr>
        <w:t>ţ</w:t>
      </w:r>
      <w:r>
        <w:rPr>
          <w:rStyle w:val="FontStyle45"/>
          <w:rFonts w:ascii="Arial" w:hAnsi="Arial" w:cs="Arial"/>
          <w:sz w:val="24"/>
          <w:szCs w:val="24"/>
        </w:rPr>
        <w:t>iei Na</w:t>
      </w:r>
      <w:r>
        <w:rPr>
          <w:rFonts w:ascii="Arial" w:hAnsi="Arial" w:cs="Arial"/>
          <w:sz w:val="24"/>
          <w:szCs w:val="24"/>
        </w:rPr>
        <w:t>ţ</w:t>
      </w:r>
      <w:r>
        <w:rPr>
          <w:rStyle w:val="FontStyle45"/>
          <w:rFonts w:ascii="Arial" w:hAnsi="Arial" w:cs="Arial"/>
          <w:sz w:val="24"/>
          <w:szCs w:val="24"/>
        </w:rPr>
        <w:t>ionale.</w:t>
      </w:r>
    </w:p>
    <w:sectPr w:rsidR="00F51C97" w:rsidRPr="0061394F" w:rsidSect="00474EAB">
      <w:headerReference w:type="even" r:id="rId8"/>
      <w:headerReference w:type="default" r:id="rId9"/>
      <w:footerReference w:type="even" r:id="rId10"/>
      <w:footerReference w:type="default" r:id="rId11"/>
      <w:headerReference w:type="first" r:id="rId12"/>
      <w:footerReference w:type="first" r:id="rId13"/>
      <w:pgSz w:w="11906" w:h="16838"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297" w:rsidRDefault="00276297" w:rsidP="00867353">
      <w:pPr>
        <w:spacing w:after="0" w:line="240" w:lineRule="auto"/>
      </w:pPr>
      <w:r>
        <w:separator/>
      </w:r>
    </w:p>
  </w:endnote>
  <w:endnote w:type="continuationSeparator" w:id="0">
    <w:p w:rsidR="00276297" w:rsidRDefault="00276297" w:rsidP="00867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6AC" w:rsidRDefault="00E506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9B" w:rsidRPr="00766947" w:rsidRDefault="0091409B" w:rsidP="00766947">
    <w:pPr>
      <w:pStyle w:val="Footer"/>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6AC" w:rsidRDefault="00E506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297" w:rsidRDefault="00276297" w:rsidP="00867353">
      <w:pPr>
        <w:spacing w:after="0" w:line="240" w:lineRule="auto"/>
      </w:pPr>
      <w:r>
        <w:separator/>
      </w:r>
    </w:p>
  </w:footnote>
  <w:footnote w:type="continuationSeparator" w:id="0">
    <w:p w:rsidR="00276297" w:rsidRDefault="00276297" w:rsidP="00867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6AC" w:rsidRDefault="00E506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6AC" w:rsidRDefault="00E506AC" w:rsidP="00E506AC">
    <w:pPr>
      <w:pStyle w:val="Header"/>
      <w:rPr>
        <w:rFonts w:ascii="Arial" w:hAnsi="Arial" w:cs="Arial"/>
        <w:sz w:val="20"/>
        <w:szCs w:val="20"/>
      </w:rPr>
    </w:pPr>
    <w:r>
      <w:rPr>
        <w:rFonts w:ascii="Arial" w:hAnsi="Arial" w:cs="Arial"/>
        <w:sz w:val="20"/>
        <w:szCs w:val="20"/>
      </w:rPr>
      <w:t>Examenul de bacalaureat naţional 2013</w:t>
    </w:r>
  </w:p>
  <w:p w:rsidR="0091409B" w:rsidRPr="00E506AC" w:rsidRDefault="00E506AC" w:rsidP="00E506AC">
    <w:pPr>
      <w:pStyle w:val="Header"/>
      <w:rPr>
        <w:szCs w:val="20"/>
      </w:rPr>
    </w:pPr>
    <w:r>
      <w:rPr>
        <w:rFonts w:ascii="Arial" w:hAnsi="Arial" w:cs="Arial"/>
        <w:sz w:val="20"/>
        <w:szCs w:val="20"/>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6AC" w:rsidRDefault="00E506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F2E01E36"/>
    <w:lvl w:ilvl="0" w:tplc="0418000F">
      <w:start w:val="1"/>
      <w:numFmt w:val="decimal"/>
      <w:lvlText w:val="%1."/>
      <w:lvlJc w:val="left"/>
      <w:pPr>
        <w:ind w:left="1854" w:hanging="360"/>
      </w:p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3B56"/>
    <w:rsid w:val="00016082"/>
    <w:rsid w:val="00054467"/>
    <w:rsid w:val="00057782"/>
    <w:rsid w:val="00076A37"/>
    <w:rsid w:val="000B0591"/>
    <w:rsid w:val="000C549B"/>
    <w:rsid w:val="000F45C2"/>
    <w:rsid w:val="00135E9A"/>
    <w:rsid w:val="00143F6C"/>
    <w:rsid w:val="00152798"/>
    <w:rsid w:val="00154270"/>
    <w:rsid w:val="0016355C"/>
    <w:rsid w:val="00174BB6"/>
    <w:rsid w:val="0019002E"/>
    <w:rsid w:val="00192ACA"/>
    <w:rsid w:val="0019420D"/>
    <w:rsid w:val="001C5A3E"/>
    <w:rsid w:val="001D2A97"/>
    <w:rsid w:val="00220C43"/>
    <w:rsid w:val="00233E5A"/>
    <w:rsid w:val="00255035"/>
    <w:rsid w:val="0027127C"/>
    <w:rsid w:val="00272097"/>
    <w:rsid w:val="00276297"/>
    <w:rsid w:val="0029658F"/>
    <w:rsid w:val="002C037B"/>
    <w:rsid w:val="002C0603"/>
    <w:rsid w:val="002D003F"/>
    <w:rsid w:val="002D0B58"/>
    <w:rsid w:val="00307058"/>
    <w:rsid w:val="00376B39"/>
    <w:rsid w:val="00383D40"/>
    <w:rsid w:val="003E244E"/>
    <w:rsid w:val="003E4D7A"/>
    <w:rsid w:val="00421C51"/>
    <w:rsid w:val="0043097E"/>
    <w:rsid w:val="004513BD"/>
    <w:rsid w:val="004624F9"/>
    <w:rsid w:val="004725EA"/>
    <w:rsid w:val="00474EAB"/>
    <w:rsid w:val="004B0793"/>
    <w:rsid w:val="004F0505"/>
    <w:rsid w:val="00546789"/>
    <w:rsid w:val="00552790"/>
    <w:rsid w:val="00573ACA"/>
    <w:rsid w:val="00597DFF"/>
    <w:rsid w:val="005B059C"/>
    <w:rsid w:val="005D10B8"/>
    <w:rsid w:val="005D29D6"/>
    <w:rsid w:val="005D3B0E"/>
    <w:rsid w:val="005E32ED"/>
    <w:rsid w:val="00607901"/>
    <w:rsid w:val="006113EE"/>
    <w:rsid w:val="0061394F"/>
    <w:rsid w:val="00685DA9"/>
    <w:rsid w:val="006A682E"/>
    <w:rsid w:val="006B5BD4"/>
    <w:rsid w:val="006C0CBF"/>
    <w:rsid w:val="006E09D1"/>
    <w:rsid w:val="006E7CC2"/>
    <w:rsid w:val="006F5409"/>
    <w:rsid w:val="007015C4"/>
    <w:rsid w:val="0070319E"/>
    <w:rsid w:val="00712A9D"/>
    <w:rsid w:val="00722BC2"/>
    <w:rsid w:val="00734219"/>
    <w:rsid w:val="00766947"/>
    <w:rsid w:val="0077377D"/>
    <w:rsid w:val="00781D96"/>
    <w:rsid w:val="00791123"/>
    <w:rsid w:val="007919BE"/>
    <w:rsid w:val="00791C7A"/>
    <w:rsid w:val="0079762D"/>
    <w:rsid w:val="007A4DB7"/>
    <w:rsid w:val="007D1672"/>
    <w:rsid w:val="007D5C00"/>
    <w:rsid w:val="007D75E9"/>
    <w:rsid w:val="008131C0"/>
    <w:rsid w:val="00815793"/>
    <w:rsid w:val="00817183"/>
    <w:rsid w:val="00820EC5"/>
    <w:rsid w:val="00826511"/>
    <w:rsid w:val="008444BF"/>
    <w:rsid w:val="00865E2B"/>
    <w:rsid w:val="00867353"/>
    <w:rsid w:val="0087161F"/>
    <w:rsid w:val="00872343"/>
    <w:rsid w:val="00882754"/>
    <w:rsid w:val="008A34D7"/>
    <w:rsid w:val="008F5A00"/>
    <w:rsid w:val="00905762"/>
    <w:rsid w:val="0091409B"/>
    <w:rsid w:val="00936C9C"/>
    <w:rsid w:val="0093726A"/>
    <w:rsid w:val="00961BA6"/>
    <w:rsid w:val="00972476"/>
    <w:rsid w:val="00982D32"/>
    <w:rsid w:val="00982EAD"/>
    <w:rsid w:val="0099525A"/>
    <w:rsid w:val="009964C1"/>
    <w:rsid w:val="009A419F"/>
    <w:rsid w:val="009F1BFF"/>
    <w:rsid w:val="009F5115"/>
    <w:rsid w:val="00A4778A"/>
    <w:rsid w:val="00A5181E"/>
    <w:rsid w:val="00A713B1"/>
    <w:rsid w:val="00A77753"/>
    <w:rsid w:val="00A943CA"/>
    <w:rsid w:val="00A9739C"/>
    <w:rsid w:val="00AB0C21"/>
    <w:rsid w:val="00B21AFA"/>
    <w:rsid w:val="00B4721A"/>
    <w:rsid w:val="00B52253"/>
    <w:rsid w:val="00B66EC9"/>
    <w:rsid w:val="00B77B3C"/>
    <w:rsid w:val="00B832E7"/>
    <w:rsid w:val="00BA6894"/>
    <w:rsid w:val="00BB6173"/>
    <w:rsid w:val="00BB6E58"/>
    <w:rsid w:val="00BC7A23"/>
    <w:rsid w:val="00BD3B56"/>
    <w:rsid w:val="00BD5A06"/>
    <w:rsid w:val="00C37EF1"/>
    <w:rsid w:val="00C406F1"/>
    <w:rsid w:val="00C706F8"/>
    <w:rsid w:val="00CA2D0C"/>
    <w:rsid w:val="00CB3221"/>
    <w:rsid w:val="00CB492F"/>
    <w:rsid w:val="00CC29E1"/>
    <w:rsid w:val="00D12EDF"/>
    <w:rsid w:val="00D264C4"/>
    <w:rsid w:val="00D368CF"/>
    <w:rsid w:val="00D90009"/>
    <w:rsid w:val="00D95E6C"/>
    <w:rsid w:val="00DC6BD7"/>
    <w:rsid w:val="00DE7214"/>
    <w:rsid w:val="00DF7C74"/>
    <w:rsid w:val="00E20C02"/>
    <w:rsid w:val="00E23572"/>
    <w:rsid w:val="00E32806"/>
    <w:rsid w:val="00E367EB"/>
    <w:rsid w:val="00E506AC"/>
    <w:rsid w:val="00E521E4"/>
    <w:rsid w:val="00E530D4"/>
    <w:rsid w:val="00E74517"/>
    <w:rsid w:val="00EA2D36"/>
    <w:rsid w:val="00EB2AB5"/>
    <w:rsid w:val="00EF16E6"/>
    <w:rsid w:val="00EF2E4F"/>
    <w:rsid w:val="00F071FD"/>
    <w:rsid w:val="00F14E7D"/>
    <w:rsid w:val="00F51C97"/>
    <w:rsid w:val="00F530C8"/>
    <w:rsid w:val="00F56EBD"/>
    <w:rsid w:val="00F62655"/>
    <w:rsid w:val="00F66630"/>
    <w:rsid w:val="00F848F2"/>
    <w:rsid w:val="00F96AA6"/>
    <w:rsid w:val="00FA7057"/>
    <w:rsid w:val="00FA7246"/>
    <w:rsid w:val="00FF735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F6C"/>
    <w:rPr>
      <w:rFonts w:ascii="Tahoma" w:hAnsi="Tahoma" w:cs="Tahoma"/>
      <w:sz w:val="16"/>
      <w:szCs w:val="16"/>
    </w:rPr>
  </w:style>
  <w:style w:type="paragraph" w:styleId="ListParagraph">
    <w:name w:val="List Paragraph"/>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semiHidden/>
    <w:rsid w:val="00867353"/>
  </w:style>
  <w:style w:type="paragraph" w:styleId="Footer">
    <w:name w:val="footer"/>
    <w:basedOn w:val="Normal"/>
    <w:link w:val="FooterChar"/>
    <w:uiPriority w:val="99"/>
    <w:semiHidden/>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867353"/>
  </w:style>
  <w:style w:type="character" w:customStyle="1" w:styleId="FontStyle45">
    <w:name w:val="Font Style45"/>
    <w:basedOn w:val="DefaultParagraphFont"/>
    <w:rsid w:val="00F51C97"/>
    <w:rPr>
      <w:rFonts w:ascii="Times New Roman" w:hAnsi="Times New Roman" w:cs="Times New Roman"/>
      <w:sz w:val="20"/>
      <w:szCs w:val="20"/>
    </w:rPr>
  </w:style>
  <w:style w:type="character" w:customStyle="1" w:styleId="FontStyle49">
    <w:name w:val="Font Style49"/>
    <w:basedOn w:val="DefaultParagraphFont"/>
    <w:rsid w:val="00F51C97"/>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49988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Guest</cp:lastModifiedBy>
  <cp:revision>10</cp:revision>
  <dcterms:created xsi:type="dcterms:W3CDTF">2012-03-09T09:18:00Z</dcterms:created>
  <dcterms:modified xsi:type="dcterms:W3CDTF">2013-08-21T10:06:00Z</dcterms:modified>
</cp:coreProperties>
</file>